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DF8" w:rsidRPr="003D2DF8" w:rsidRDefault="003D2DF8">
      <w:pPr>
        <w:rPr>
          <w:rFonts w:ascii="Times New Roman" w:hAnsi="Times New Roman" w:cs="Times New Roman"/>
        </w:rPr>
      </w:pPr>
      <w:proofErr w:type="gramStart"/>
      <w:r w:rsidRPr="003D2DF8">
        <w:rPr>
          <w:rFonts w:ascii="Times New Roman" w:hAnsi="Times New Roman" w:cs="Times New Roman"/>
        </w:rPr>
        <w:t xml:space="preserve">Additional file </w:t>
      </w:r>
      <w:r w:rsidR="00770183">
        <w:rPr>
          <w:rFonts w:ascii="Times New Roman" w:hAnsi="Times New Roman" w:cs="Times New Roman"/>
        </w:rPr>
        <w:t>1</w:t>
      </w:r>
      <w:r w:rsidRPr="003D2DF8">
        <w:rPr>
          <w:rFonts w:ascii="Times New Roman" w:hAnsi="Times New Roman" w:cs="Times New Roman"/>
        </w:rPr>
        <w:t>.</w:t>
      </w:r>
      <w:proofErr w:type="gramEnd"/>
      <w:r w:rsidRPr="003D2DF8">
        <w:rPr>
          <w:rFonts w:ascii="Times New Roman" w:hAnsi="Times New Roman" w:cs="Times New Roman"/>
        </w:rPr>
        <w:t xml:space="preserve"> </w:t>
      </w:r>
      <w:r w:rsidR="000B365F">
        <w:rPr>
          <w:rFonts w:ascii="Times New Roman" w:hAnsi="Times New Roman" w:cs="Times New Roman"/>
        </w:rPr>
        <w:t>R</w:t>
      </w:r>
      <w:r w:rsidRPr="003D2DF8">
        <w:rPr>
          <w:rFonts w:ascii="Times New Roman" w:hAnsi="Times New Roman" w:cs="Times New Roman"/>
        </w:rPr>
        <w:t xml:space="preserve">eagents. </w:t>
      </w:r>
      <w:bookmarkStart w:id="0" w:name="_GoBack"/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86"/>
        <w:gridCol w:w="1624"/>
        <w:gridCol w:w="2206"/>
        <w:gridCol w:w="1071"/>
        <w:gridCol w:w="4589"/>
      </w:tblGrid>
      <w:tr w:rsidR="00837947" w:rsidRPr="005B2C1E" w:rsidTr="005B2C1E">
        <w:trPr>
          <w:tblHeader/>
          <w:jc w:val="center"/>
        </w:trPr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Name</w:t>
            </w:r>
          </w:p>
        </w:tc>
        <w:tc>
          <w:tcPr>
            <w:tcW w:w="0" w:type="auto"/>
            <w:vAlign w:val="center"/>
          </w:tcPr>
          <w:p w:rsidR="00ED16A4" w:rsidRPr="005B2C1E" w:rsidRDefault="00263DDC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Denotation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Supplier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Catalogue</w:t>
            </w:r>
          </w:p>
        </w:tc>
        <w:tc>
          <w:tcPr>
            <w:tcW w:w="0" w:type="auto"/>
            <w:vAlign w:val="center"/>
          </w:tcPr>
          <w:p w:rsidR="00ED16A4" w:rsidRPr="005B2C1E" w:rsidRDefault="005A0A6B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Relevant </w:t>
            </w:r>
            <w:r w:rsidR="00ED16A4"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Information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ED16A4" w:rsidRPr="005B2C1E" w:rsidRDefault="00ED16A4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 obtained from transfected CHO cells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B2C1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CHO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CIGB</w:t>
            </w:r>
            <w:r w:rsidR="00D92197" w:rsidRPr="005B2C1E">
              <w:rPr>
                <w:rFonts w:ascii="Times New Roman" w:hAnsi="Times New Roman" w:cs="Times New Roman"/>
                <w:sz w:val="18"/>
                <w:szCs w:val="18"/>
              </w:rPr>
              <w:t>, Havana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ED16A4" w:rsidRPr="005B2C1E" w:rsidRDefault="006E62E1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isoform 121, h</w:t>
            </w:r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istidine and </w:t>
            </w:r>
            <w:proofErr w:type="spellStart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cmyc</w:t>
            </w:r>
            <w:proofErr w:type="spellEnd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-tagged protein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Variant of human  VEGF-C obtained from transfected CHO cells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-C </w:t>
            </w:r>
            <w:r w:rsidRPr="005B2C1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CHO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CIGB</w:t>
            </w:r>
            <w:r w:rsidR="00D92197" w:rsidRPr="005B2C1E">
              <w:rPr>
                <w:rFonts w:ascii="Times New Roman" w:hAnsi="Times New Roman" w:cs="Times New Roman"/>
                <w:sz w:val="18"/>
                <w:szCs w:val="18"/>
              </w:rPr>
              <w:t>, Havana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ED16A4" w:rsidRPr="005B2C1E" w:rsidRDefault="006E62E1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Ala112-Arg227 with the addition </w:t>
            </w:r>
            <w:r w:rsidR="00837947">
              <w:rPr>
                <w:rFonts w:ascii="Times New Roman" w:hAnsi="Times New Roman" w:cs="Times New Roman"/>
                <w:sz w:val="18"/>
                <w:szCs w:val="18"/>
              </w:rPr>
              <w:t xml:space="preserve">of three </w:t>
            </w:r>
            <w:proofErr w:type="spellStart"/>
            <w:r w:rsidR="00837947">
              <w:rPr>
                <w:rFonts w:ascii="Times New Roman" w:hAnsi="Times New Roman" w:cs="Times New Roman"/>
                <w:sz w:val="18"/>
                <w:szCs w:val="18"/>
              </w:rPr>
              <w:t>aminoacids</w:t>
            </w:r>
            <w:proofErr w:type="spellEnd"/>
            <w:r w:rsidR="00837947">
              <w:rPr>
                <w:rFonts w:ascii="Times New Roman" w:hAnsi="Times New Roman" w:cs="Times New Roman"/>
                <w:sz w:val="18"/>
                <w:szCs w:val="18"/>
              </w:rPr>
              <w:t xml:space="preserve"> (Ala, Pro, Met)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h</w:t>
            </w:r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istidine and </w:t>
            </w:r>
            <w:proofErr w:type="spellStart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cmyc</w:t>
            </w:r>
            <w:proofErr w:type="spellEnd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-tagged protein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Mouse monoclonal antibody specific for c-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myc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tag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CIGB, Sancti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Spiritus</w:t>
            </w:r>
            <w:proofErr w:type="spellEnd"/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CB9E10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VEGF-C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>NS0-derived protein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2179-VC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Thr103-Arg227, with a C-terminal 10-His tag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6E62E1" w:rsidRPr="005B2C1E" w:rsidRDefault="00D92197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VEGF-D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Sf 21 </w:t>
            </w:r>
            <w:proofErr w:type="spellStart"/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>baculovirus</w:t>
            </w:r>
            <w:proofErr w:type="spellEnd"/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>-derived protein</w:t>
            </w:r>
            <w:r w:rsidR="0083794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622-VD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Phe93-Ser201, 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 xml:space="preserve">with a 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C-terminal 6-His tag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 R2/KDR/Flk</w:t>
            </w:r>
            <w:r w:rsidRPr="005B2C1E">
              <w:rPr>
                <w:rFonts w:ascii="MS Mincho" w:eastAsia="MS Mincho" w:hAnsi="MS Mincho" w:cs="MS Mincho" w:hint="eastAsia"/>
                <w:sz w:val="18"/>
                <w:szCs w:val="18"/>
              </w:rPr>
              <w:t>‑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 Biotinylated Antibody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BAF357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 R1/Flt</w:t>
            </w:r>
            <w:r w:rsidRPr="005B2C1E">
              <w:rPr>
                <w:rFonts w:ascii="MS Mincho" w:eastAsia="MS Mincho" w:hAnsi="MS Mincho" w:cs="MS Mincho" w:hint="eastAsia"/>
                <w:sz w:val="18"/>
                <w:szCs w:val="18"/>
              </w:rPr>
              <w:t>‑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 Biotinylated Antibody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BAF321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Skim milk powder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335D75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AppliChem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A0830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Tween 20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335D75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AppliChem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A1389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HRP-conjugated goat anti-human IgG (Fc γ fragment specific) antibody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Jackson Immunoresearch Laboratories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109-035-098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Goat anti-human IgM, biotinylated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Mabtech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3840-6-250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anti-human IgA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MT20, biotinylated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Mabtech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3860-6-250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anti-human IgE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mAbs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107/182/101, biotinylated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Mabtech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3810-8-250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ab9975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IgG2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ab99785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IgG3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ab99830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IgG4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ab99824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 Receptor-2 (Flk-1, KDR)/Fc Chimera human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VEGFR2</w:t>
            </w:r>
            <w:r w:rsidR="006174E6">
              <w:rPr>
                <w:rFonts w:ascii="Times New Roman" w:hAnsi="Times New Roman" w:cs="Times New Roman"/>
                <w:sz w:val="18"/>
                <w:szCs w:val="18"/>
              </w:rPr>
              <w:t>-Fc or VEGFR2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V6758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 Receptor-1 (Flt-1)/Fc Chimera human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VEGFR1</w:t>
            </w:r>
            <w:r w:rsidR="006174E6">
              <w:rPr>
                <w:rFonts w:ascii="Times New Roman" w:hAnsi="Times New Roman" w:cs="Times New Roman"/>
                <w:sz w:val="18"/>
                <w:szCs w:val="18"/>
              </w:rPr>
              <w:t>-Fc or VEGFR1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V1385</w:t>
            </w:r>
          </w:p>
        </w:tc>
        <w:tc>
          <w:tcPr>
            <w:tcW w:w="0" w:type="auto"/>
            <w:vAlign w:val="center"/>
          </w:tcPr>
          <w:p w:rsidR="00D92197" w:rsidRPr="005B2C1E" w:rsidRDefault="006174E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 Receptor-3 (Flt-4)/Fc Chimera human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VEGFR3</w:t>
            </w:r>
            <w:r w:rsidR="006174E6">
              <w:rPr>
                <w:rFonts w:ascii="Times New Roman" w:hAnsi="Times New Roman" w:cs="Times New Roman"/>
                <w:sz w:val="18"/>
                <w:szCs w:val="18"/>
              </w:rPr>
              <w:t>-Fc or VEGFR1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V1260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Streptavidin−Peroxidase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S5512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(+)-Biotin N-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hydroxysuccinimide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ester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H1759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IgG from human serum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IgG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neg</w:t>
            </w:r>
            <w:proofErr w:type="spellEnd"/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I4506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335D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Isolated from pooled normal</w:t>
            </w:r>
            <w:r w:rsidR="00335D7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serum by fractionation and ion-exchange chromatography.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Bovine serum albumin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BSA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A3294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0B4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HIS-Select® High Sensitivity (HS) Nickel Coated Plates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0B4C">
              <w:rPr>
                <w:rFonts w:ascii="Times New Roman" w:hAnsi="Times New Roman" w:cs="Times New Roman"/>
                <w:sz w:val="18"/>
                <w:szCs w:val="18"/>
              </w:rPr>
              <w:t>S5688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humanized anti-VEGF monoclonal antibody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Bevacizumab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Roche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TMB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Calbiochem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613544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rProtein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A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Sepharose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® Fast Flow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GE Healthcare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17-1279-02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Polyvinylpyrrolidine</w:t>
            </w:r>
            <w:proofErr w:type="spellEnd"/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Merck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CentriPure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P100 Columns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EMP Biotech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CP-0119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Protein Desalting Columns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FC3222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3222">
              <w:rPr>
                <w:rFonts w:ascii="Times New Roman" w:hAnsi="Times New Roman" w:cs="Times New Roman"/>
                <w:sz w:val="18"/>
                <w:szCs w:val="18"/>
              </w:rPr>
              <w:t>Blood collection set with pre-attached holder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FC32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3222">
              <w:rPr>
                <w:rFonts w:ascii="Times New Roman" w:hAnsi="Times New Roman" w:cs="Times New Roman"/>
                <w:sz w:val="18"/>
                <w:szCs w:val="18"/>
              </w:rPr>
              <w:t xml:space="preserve">Becton Dickinson 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FC32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3222">
              <w:rPr>
                <w:rFonts w:ascii="Times New Roman" w:hAnsi="Times New Roman" w:cs="Times New Roman"/>
                <w:sz w:val="18"/>
                <w:szCs w:val="18"/>
              </w:rPr>
              <w:t>367355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F7466" w:rsidRDefault="005F7466" w:rsidP="005F74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>Phosphate buffer saline pH 7.4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>PBS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 xml:space="preserve">Invitrogen 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>00300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3A60AB" w:rsidRPr="00ED16A4" w:rsidRDefault="003A60AB">
      <w:pPr>
        <w:rPr>
          <w:rFonts w:ascii="Times New Roman" w:hAnsi="Times New Roman" w:cs="Times New Roman"/>
        </w:rPr>
      </w:pPr>
    </w:p>
    <w:sectPr w:rsidR="003A60AB" w:rsidRPr="00ED16A4" w:rsidSect="005B2C1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18E" w:rsidRDefault="00FD418E" w:rsidP="003D2DF8">
      <w:pPr>
        <w:spacing w:after="0" w:line="240" w:lineRule="auto"/>
      </w:pPr>
      <w:r>
        <w:separator/>
      </w:r>
    </w:p>
  </w:endnote>
  <w:endnote w:type="continuationSeparator" w:id="0">
    <w:p w:rsidR="00FD418E" w:rsidRDefault="00FD418E" w:rsidP="003D2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18E" w:rsidRDefault="00FD418E" w:rsidP="003D2DF8">
      <w:pPr>
        <w:spacing w:after="0" w:line="240" w:lineRule="auto"/>
      </w:pPr>
      <w:r>
        <w:separator/>
      </w:r>
    </w:p>
  </w:footnote>
  <w:footnote w:type="continuationSeparator" w:id="0">
    <w:p w:rsidR="00FD418E" w:rsidRDefault="00FD418E" w:rsidP="003D2D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6A4"/>
    <w:rsid w:val="000B365F"/>
    <w:rsid w:val="001810A3"/>
    <w:rsid w:val="0019333F"/>
    <w:rsid w:val="002335DD"/>
    <w:rsid w:val="0024072E"/>
    <w:rsid w:val="00263DDC"/>
    <w:rsid w:val="0033411D"/>
    <w:rsid w:val="00335D75"/>
    <w:rsid w:val="003A60AB"/>
    <w:rsid w:val="003D2DF8"/>
    <w:rsid w:val="00443D4A"/>
    <w:rsid w:val="005A0A6B"/>
    <w:rsid w:val="005B2C1E"/>
    <w:rsid w:val="005F7466"/>
    <w:rsid w:val="006174E6"/>
    <w:rsid w:val="00680B4C"/>
    <w:rsid w:val="006E62E1"/>
    <w:rsid w:val="0071522E"/>
    <w:rsid w:val="00770183"/>
    <w:rsid w:val="00837947"/>
    <w:rsid w:val="00CA03C6"/>
    <w:rsid w:val="00D92197"/>
    <w:rsid w:val="00ED16A4"/>
    <w:rsid w:val="00FC3222"/>
    <w:rsid w:val="00FD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1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DF8"/>
  </w:style>
  <w:style w:type="paragraph" w:styleId="Footer">
    <w:name w:val="footer"/>
    <w:basedOn w:val="Normal"/>
    <w:link w:val="FooterCh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D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D1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2DF8"/>
  </w:style>
  <w:style w:type="paragraph" w:styleId="Footer">
    <w:name w:val="footer"/>
    <w:basedOn w:val="Normal"/>
    <w:link w:val="FooterCh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2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377</Words>
  <Characters>2150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18</cp:revision>
  <dcterms:created xsi:type="dcterms:W3CDTF">2019-04-16T14:52:00Z</dcterms:created>
  <dcterms:modified xsi:type="dcterms:W3CDTF">2019-06-03T16:20:00Z</dcterms:modified>
</cp:coreProperties>
</file>